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65" w:rsidRPr="00A668A8" w:rsidRDefault="0031685B" w:rsidP="00687A5C">
      <w:pPr>
        <w:spacing w:line="520" w:lineRule="exact"/>
        <w:ind w:left="960"/>
        <w:rPr>
          <w:rFonts w:ascii="微軟正黑體" w:eastAsia="微軟正黑體" w:hAnsi="微軟正黑體" w:cs="新細明體"/>
          <w:b/>
          <w:sz w:val="52"/>
          <w:szCs w:val="52"/>
        </w:rPr>
      </w:pPr>
      <w:r>
        <w:rPr>
          <w:rFonts w:ascii="微軟正黑體" w:eastAsia="微軟正黑體" w:hAnsi="微軟正黑體" w:cs="新細明體" w:hint="eastAsia"/>
          <w:b/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9525</wp:posOffset>
            </wp:positionV>
            <wp:extent cx="702000" cy="651600"/>
            <wp:effectExtent l="0" t="0" r="3175" b="0"/>
            <wp:wrapThrough wrapText="bothSides">
              <wp:wrapPolygon edited="0">
                <wp:start x="0" y="0"/>
                <wp:lineTo x="0" y="20842"/>
                <wp:lineTo x="21111" y="20842"/>
                <wp:lineTo x="2111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未命名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5" t="10733" r="9527" b="7851"/>
                    <a:stretch/>
                  </pic:blipFill>
                  <pic:spPr bwMode="auto">
                    <a:xfrm>
                      <a:off x="0" y="0"/>
                      <a:ext cx="702000" cy="65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865" w:rsidRPr="00A668A8">
        <w:rPr>
          <w:rFonts w:ascii="微軟正黑體" w:eastAsia="微軟正黑體" w:hAnsi="微軟正黑體" w:cs="新細明體" w:hint="eastAsia"/>
          <w:b/>
          <w:sz w:val="52"/>
          <w:szCs w:val="52"/>
        </w:rPr>
        <w:t>202</w:t>
      </w:r>
      <w:r>
        <w:rPr>
          <w:rFonts w:ascii="微軟正黑體" w:eastAsia="微軟正黑體" w:hAnsi="微軟正黑體" w:cs="新細明體" w:hint="eastAsia"/>
          <w:b/>
          <w:sz w:val="52"/>
          <w:szCs w:val="52"/>
        </w:rPr>
        <w:t>3</w:t>
      </w:r>
      <w:r w:rsidR="001C5865" w:rsidRPr="00A668A8">
        <w:rPr>
          <w:rFonts w:ascii="微軟正黑體" w:eastAsia="微軟正黑體" w:hAnsi="微軟正黑體" w:cs="新細明體" w:hint="eastAsia"/>
          <w:b/>
          <w:sz w:val="52"/>
          <w:szCs w:val="52"/>
        </w:rPr>
        <w:t>台北國際流體傳動與智能控制展</w:t>
      </w:r>
    </w:p>
    <w:p w:rsidR="001C5865" w:rsidRPr="00882098" w:rsidRDefault="001C5865" w:rsidP="00687A5C">
      <w:pPr>
        <w:spacing w:line="520" w:lineRule="exact"/>
        <w:ind w:firstLineChars="200" w:firstLine="640"/>
        <w:rPr>
          <w:rFonts w:ascii="微軟正黑體" w:eastAsia="微軟正黑體" w:hAnsi="微軟正黑體" w:cs="Arial"/>
          <w:b/>
          <w:sz w:val="33"/>
          <w:szCs w:val="33"/>
        </w:rPr>
      </w:pPr>
      <w:r w:rsidRPr="00A668A8">
        <w:rPr>
          <w:rFonts w:ascii="微軟正黑體" w:eastAsia="微軟正黑體" w:hAnsi="微軟正黑體" w:cs="新細明體"/>
          <w:sz w:val="32"/>
          <w:szCs w:val="32"/>
        </w:rPr>
        <w:t>Taipei International Fluid Power Exhibition 202</w:t>
      </w:r>
      <w:r w:rsidR="0031685B">
        <w:rPr>
          <w:rFonts w:ascii="微軟正黑體" w:eastAsia="微軟正黑體" w:hAnsi="微軟正黑體" w:cs="新細明體" w:hint="eastAsia"/>
          <w:sz w:val="32"/>
          <w:szCs w:val="32"/>
        </w:rPr>
        <w:t>3</w:t>
      </w:r>
    </w:p>
    <w:tbl>
      <w:tblPr>
        <w:tblpPr w:leftFromText="180" w:rightFromText="180" w:vertAnchor="text" w:horzAnchor="margin" w:tblpY="925"/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4"/>
        <w:gridCol w:w="2344"/>
        <w:gridCol w:w="437"/>
        <w:gridCol w:w="211"/>
        <w:gridCol w:w="1484"/>
        <w:gridCol w:w="1288"/>
        <w:gridCol w:w="220"/>
        <w:gridCol w:w="680"/>
        <w:gridCol w:w="2312"/>
      </w:tblGrid>
      <w:tr w:rsidR="001C5865" w:rsidRPr="001C5865" w:rsidTr="001C5865">
        <w:trPr>
          <w:cantSplit/>
          <w:trHeight w:val="510"/>
        </w:trPr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公司名稱</w:t>
            </w:r>
          </w:p>
        </w:tc>
        <w:tc>
          <w:tcPr>
            <w:tcW w:w="89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jc w:val="both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(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中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)</w:t>
            </w:r>
          </w:p>
        </w:tc>
      </w:tr>
      <w:tr w:rsidR="001C5865" w:rsidRPr="001C5865" w:rsidTr="001C5865">
        <w:trPr>
          <w:cantSplit/>
          <w:trHeight w:val="510"/>
        </w:trPr>
        <w:tc>
          <w:tcPr>
            <w:tcW w:w="1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widowControl/>
              <w:rPr>
                <w:rFonts w:eastAsia="微軟正黑體" w:cstheme="minorHAnsi"/>
                <w:sz w:val="22"/>
                <w:szCs w:val="24"/>
              </w:rPr>
            </w:pPr>
          </w:p>
        </w:tc>
        <w:tc>
          <w:tcPr>
            <w:tcW w:w="89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jc w:val="both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(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英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)</w:t>
            </w:r>
          </w:p>
        </w:tc>
      </w:tr>
      <w:tr w:rsidR="001C5865" w:rsidRPr="001C5865" w:rsidTr="001C5865">
        <w:trPr>
          <w:cantSplit/>
          <w:trHeight w:val="510"/>
        </w:trPr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地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址</w:t>
            </w:r>
          </w:p>
        </w:tc>
        <w:tc>
          <w:tcPr>
            <w:tcW w:w="89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jc w:val="both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(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中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)</w:t>
            </w:r>
          </w:p>
        </w:tc>
      </w:tr>
      <w:tr w:rsidR="001C5865" w:rsidRPr="001C5865" w:rsidTr="001C5865">
        <w:trPr>
          <w:cantSplit/>
          <w:trHeight w:val="510"/>
        </w:trPr>
        <w:tc>
          <w:tcPr>
            <w:tcW w:w="1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widowControl/>
              <w:rPr>
                <w:rFonts w:eastAsia="微軟正黑體" w:cstheme="minorHAnsi"/>
                <w:sz w:val="22"/>
                <w:szCs w:val="24"/>
              </w:rPr>
            </w:pPr>
          </w:p>
        </w:tc>
        <w:tc>
          <w:tcPr>
            <w:tcW w:w="89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jc w:val="both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(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英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)</w:t>
            </w:r>
          </w:p>
        </w:tc>
      </w:tr>
      <w:tr w:rsidR="001C5865" w:rsidRPr="001C5865" w:rsidTr="0031685B">
        <w:trPr>
          <w:cantSplit/>
          <w:trHeight w:val="510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統一編號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65" w:rsidRPr="001C5865" w:rsidRDefault="001C5865" w:rsidP="001C5865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聯絡人</w:t>
            </w:r>
          </w:p>
        </w:tc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     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職稱</w:t>
            </w:r>
          </w:p>
        </w:tc>
      </w:tr>
      <w:tr w:rsidR="001C5865" w:rsidRPr="001C5865" w:rsidTr="0031685B">
        <w:trPr>
          <w:cantSplit/>
          <w:trHeight w:val="510"/>
        </w:trPr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bCs/>
                <w:sz w:val="22"/>
                <w:szCs w:val="24"/>
              </w:rPr>
              <w:t>電話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5865" w:rsidRPr="001C5865" w:rsidRDefault="001C5865" w:rsidP="001C5865">
            <w:pPr>
              <w:spacing w:line="280" w:lineRule="exact"/>
              <w:ind w:firstLineChars="200" w:firstLine="440"/>
              <w:rPr>
                <w:rFonts w:eastAsia="微軟正黑體" w:cstheme="minorHAnsi"/>
                <w:sz w:val="22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手機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5865" w:rsidRPr="001C5865" w:rsidRDefault="001C5865" w:rsidP="00776D5E">
            <w:pPr>
              <w:spacing w:line="280" w:lineRule="exact"/>
              <w:rPr>
                <w:rFonts w:eastAsia="微軟正黑體" w:cstheme="minorHAnsi"/>
                <w:sz w:val="22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ind w:firstLineChars="50" w:firstLine="110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傳真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865" w:rsidRPr="001C5865" w:rsidRDefault="001C5865" w:rsidP="00776D5E">
            <w:pPr>
              <w:spacing w:line="280" w:lineRule="exact"/>
              <w:rPr>
                <w:rFonts w:eastAsia="微軟正黑體" w:cstheme="minorHAnsi"/>
                <w:sz w:val="22"/>
                <w:szCs w:val="24"/>
              </w:rPr>
            </w:pPr>
          </w:p>
        </w:tc>
      </w:tr>
      <w:tr w:rsidR="001C5865" w:rsidRPr="001C5865" w:rsidTr="0031685B">
        <w:trPr>
          <w:cantSplit/>
          <w:trHeight w:val="510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E-mail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865" w:rsidRPr="001C5865" w:rsidRDefault="001C5865" w:rsidP="001C5865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網址</w:t>
            </w:r>
          </w:p>
        </w:tc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C5865" w:rsidRPr="001C5865" w:rsidRDefault="001C5865" w:rsidP="001C5865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</w:p>
        </w:tc>
      </w:tr>
      <w:tr w:rsidR="001C5865" w:rsidRPr="001C5865" w:rsidTr="001C5865">
        <w:trPr>
          <w:cantSplit/>
          <w:trHeight w:val="639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30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參展產品類別</w:t>
            </w:r>
          </w:p>
        </w:tc>
        <w:tc>
          <w:tcPr>
            <w:tcW w:w="897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C5865" w:rsidRPr="001C5865" w:rsidRDefault="001C5865" w:rsidP="001C5865">
            <w:pPr>
              <w:spacing w:line="300" w:lineRule="exact"/>
              <w:ind w:left="60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2"/>
                <w:szCs w:val="24"/>
              </w:rPr>
              <w:t>液壓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傳動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氣壓傳動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          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空氣壓縮與真空設備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   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密封件</w:t>
            </w:r>
          </w:p>
          <w:p w:rsidR="001C5865" w:rsidRPr="001C5865" w:rsidRDefault="001C5865" w:rsidP="001C5865">
            <w:pPr>
              <w:spacing w:line="300" w:lineRule="exact"/>
              <w:ind w:left="60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接頭管件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自動化傳動控制系統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其他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______________________________</w:t>
            </w:r>
          </w:p>
        </w:tc>
      </w:tr>
      <w:tr w:rsidR="001C5865" w:rsidRPr="001C5865" w:rsidTr="001C5865">
        <w:trPr>
          <w:cantSplit/>
          <w:trHeight w:val="823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30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參展產品描述</w:t>
            </w:r>
          </w:p>
          <w:p w:rsidR="001C5865" w:rsidRPr="001C5865" w:rsidRDefault="001C5865" w:rsidP="001C5865">
            <w:pPr>
              <w:spacing w:line="30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(150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字內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)</w:t>
            </w:r>
          </w:p>
        </w:tc>
        <w:tc>
          <w:tcPr>
            <w:tcW w:w="897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300" w:lineRule="exact"/>
              <w:ind w:left="60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(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中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)</w:t>
            </w:r>
          </w:p>
        </w:tc>
      </w:tr>
      <w:tr w:rsidR="001C5865" w:rsidRPr="001C5865" w:rsidTr="001C5865">
        <w:trPr>
          <w:cantSplit/>
          <w:trHeight w:val="823"/>
        </w:trPr>
        <w:tc>
          <w:tcPr>
            <w:tcW w:w="146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widowControl/>
              <w:rPr>
                <w:rFonts w:eastAsia="微軟正黑體" w:cstheme="minorHAnsi"/>
                <w:sz w:val="22"/>
                <w:szCs w:val="24"/>
              </w:rPr>
            </w:pPr>
          </w:p>
        </w:tc>
        <w:tc>
          <w:tcPr>
            <w:tcW w:w="897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300" w:lineRule="exact"/>
              <w:ind w:left="60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(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英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)</w:t>
            </w:r>
          </w:p>
        </w:tc>
      </w:tr>
      <w:tr w:rsidR="001C5865" w:rsidRPr="001C5865" w:rsidTr="001C5865">
        <w:trPr>
          <w:cantSplit/>
          <w:trHeight w:val="823"/>
        </w:trPr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5865" w:rsidRPr="001C5865" w:rsidRDefault="001C5865" w:rsidP="001C5865">
            <w:pPr>
              <w:spacing w:line="30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目標參觀者</w:t>
            </w:r>
          </w:p>
        </w:tc>
        <w:tc>
          <w:tcPr>
            <w:tcW w:w="897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5865" w:rsidRPr="001C5865" w:rsidRDefault="001C5865" w:rsidP="001C5865">
            <w:pPr>
              <w:spacing w:line="300" w:lineRule="exact"/>
              <w:ind w:left="60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電子產業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 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資訊通訊產業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工具機暨自動化設備產業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機電產業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</w:t>
            </w:r>
          </w:p>
          <w:p w:rsidR="001C5865" w:rsidRPr="001C5865" w:rsidRDefault="001C5865" w:rsidP="001C5865">
            <w:pPr>
              <w:spacing w:line="300" w:lineRule="exact"/>
              <w:ind w:left="60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汽機車業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 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金屬加工產業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模具產業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             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航太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/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船舶產業</w:t>
            </w:r>
          </w:p>
          <w:p w:rsidR="001C5865" w:rsidRPr="001C5865" w:rsidRDefault="001C5865" w:rsidP="001C5865">
            <w:pPr>
              <w:spacing w:line="300" w:lineRule="exact"/>
              <w:ind w:left="60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物流倉儲業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五金產業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    </w:t>
            </w:r>
            <w:r w:rsidRPr="001C5865">
              <w:rPr>
                <w:rFonts w:ascii="Segoe UI Symbol" w:eastAsia="微軟正黑體" w:hAnsi="Segoe UI Symbol" w:cs="Segoe UI Symbol"/>
                <w:sz w:val="22"/>
                <w:szCs w:val="24"/>
              </w:rPr>
              <w:t>☐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其他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_____________________</w:t>
            </w:r>
          </w:p>
        </w:tc>
      </w:tr>
      <w:tr w:rsidR="00687A5C" w:rsidRPr="001C5865" w:rsidTr="00687A5C">
        <w:trPr>
          <w:cantSplit/>
          <w:trHeight w:val="397"/>
        </w:trPr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7A5C" w:rsidRDefault="00687A5C" w:rsidP="001C5865">
            <w:pPr>
              <w:spacing w:line="30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攤位規格</w:t>
            </w:r>
          </w:p>
          <w:p w:rsidR="00687A5C" w:rsidRPr="001C5865" w:rsidRDefault="00687A5C" w:rsidP="001C5865">
            <w:pPr>
              <w:spacing w:line="30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及費用</w:t>
            </w:r>
          </w:p>
          <w:p w:rsidR="00687A5C" w:rsidRPr="001C5865" w:rsidRDefault="00687A5C" w:rsidP="001C5865">
            <w:pPr>
              <w:spacing w:line="300" w:lineRule="exact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b/>
                <w:sz w:val="22"/>
                <w:szCs w:val="24"/>
              </w:rPr>
              <w:t xml:space="preserve"> (</w:t>
            </w:r>
            <w:r w:rsidRPr="001C5865">
              <w:rPr>
                <w:rFonts w:eastAsia="微軟正黑體" w:cstheme="minorHAnsi"/>
                <w:b/>
                <w:sz w:val="22"/>
                <w:szCs w:val="24"/>
              </w:rPr>
              <w:t>限勾選一項</w:t>
            </w:r>
            <w:r w:rsidRPr="001C5865">
              <w:rPr>
                <w:rFonts w:eastAsia="微軟正黑體" w:cstheme="minorHAnsi"/>
                <w:b/>
                <w:sz w:val="22"/>
                <w:szCs w:val="24"/>
              </w:rPr>
              <w:t>)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 xml:space="preserve">                                           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7A5C" w:rsidRDefault="00687A5C" w:rsidP="001C5865">
            <w:pPr>
              <w:spacing w:line="30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面積：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9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平方公尺</w:t>
            </w:r>
          </w:p>
          <w:p w:rsidR="00687A5C" w:rsidRPr="001C5865" w:rsidRDefault="00687A5C" w:rsidP="001C5865">
            <w:pPr>
              <w:spacing w:line="30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>
              <w:rPr>
                <w:rFonts w:eastAsia="微軟正黑體" w:cstheme="minorHAnsi" w:hint="eastAsia"/>
                <w:sz w:val="22"/>
                <w:szCs w:val="24"/>
              </w:rPr>
              <w:t>(</w:t>
            </w:r>
            <w:r>
              <w:rPr>
                <w:rFonts w:eastAsia="微軟正黑體" w:cstheme="minorHAnsi" w:hint="eastAsia"/>
                <w:sz w:val="22"/>
                <w:szCs w:val="24"/>
              </w:rPr>
              <w:t>含稅價格</w:t>
            </w:r>
            <w:r>
              <w:rPr>
                <w:rFonts w:eastAsia="微軟正黑體" w:cstheme="minorHAnsi" w:hint="eastAsia"/>
                <w:sz w:val="22"/>
                <w:szCs w:val="24"/>
              </w:rPr>
              <w:t>)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87A5C" w:rsidRPr="001C5865" w:rsidRDefault="00687A5C" w:rsidP="005E1A63">
            <w:pPr>
              <w:spacing w:line="32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定價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7A5C" w:rsidRPr="001C5865" w:rsidRDefault="00687A5C" w:rsidP="00776D5E">
            <w:pPr>
              <w:spacing w:line="30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TFPA</w:t>
            </w:r>
            <w:r w:rsidRPr="001C5865">
              <w:rPr>
                <w:rFonts w:eastAsia="微軟正黑體" w:cstheme="minorHAnsi"/>
                <w:sz w:val="22"/>
                <w:szCs w:val="24"/>
              </w:rPr>
              <w:t>會員優惠價</w:t>
            </w:r>
          </w:p>
        </w:tc>
      </w:tr>
      <w:tr w:rsidR="00687A5C" w:rsidRPr="001C5865" w:rsidTr="00687A5C">
        <w:trPr>
          <w:cantSplit/>
          <w:trHeight w:val="361"/>
        </w:trPr>
        <w:tc>
          <w:tcPr>
            <w:tcW w:w="14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7A5C" w:rsidRPr="001C5865" w:rsidRDefault="00687A5C" w:rsidP="00776D5E">
            <w:pPr>
              <w:widowControl/>
              <w:rPr>
                <w:rFonts w:eastAsia="微軟正黑體" w:cstheme="minorHAnsi"/>
                <w:sz w:val="22"/>
                <w:szCs w:val="24"/>
              </w:rPr>
            </w:pPr>
          </w:p>
        </w:tc>
        <w:tc>
          <w:tcPr>
            <w:tcW w:w="29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7A5C" w:rsidRPr="001C5865" w:rsidRDefault="00687A5C" w:rsidP="00776D5E">
            <w:pPr>
              <w:spacing w:line="30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攤位淨空地</w:t>
            </w:r>
          </w:p>
        </w:tc>
        <w:tc>
          <w:tcPr>
            <w:tcW w:w="299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87A5C" w:rsidRPr="001C5865" w:rsidRDefault="001F0E46" w:rsidP="00776D5E">
            <w:pPr>
              <w:spacing w:line="320" w:lineRule="exact"/>
              <w:jc w:val="center"/>
              <w:rPr>
                <w:rFonts w:eastAsia="微軟正黑體" w:cstheme="minorHAnsi"/>
                <w:color w:val="000000"/>
                <w:sz w:val="22"/>
                <w:szCs w:val="24"/>
              </w:rPr>
            </w:pPr>
            <w:sdt>
              <w:sdtPr>
                <w:rPr>
                  <w:rFonts w:eastAsia="微軟正黑體" w:cstheme="minorHAnsi"/>
                  <w:sz w:val="22"/>
                  <w:szCs w:val="24"/>
                </w:rPr>
                <w:id w:val="-127709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A5C">
                  <w:rPr>
                    <w:rFonts w:ascii="MS Gothic" w:eastAsia="MS Gothic" w:hAnsi="MS Gothic" w:cstheme="minorHAnsi" w:hint="eastAsia"/>
                    <w:sz w:val="22"/>
                    <w:szCs w:val="24"/>
                  </w:rPr>
                  <w:t>☐</w:t>
                </w:r>
              </w:sdtContent>
            </w:sdt>
            <w:r w:rsidR="00687A5C" w:rsidRPr="001C5865">
              <w:rPr>
                <w:rFonts w:eastAsia="微軟正黑體" w:cstheme="minorHAnsi"/>
                <w:sz w:val="22"/>
                <w:szCs w:val="24"/>
              </w:rPr>
              <w:t>NT$ 49,350</w:t>
            </w:r>
          </w:p>
        </w:tc>
        <w:tc>
          <w:tcPr>
            <w:tcW w:w="2992" w:type="dxa"/>
            <w:gridSpan w:val="2"/>
            <w:tcBorders>
              <w:left w:val="single" w:sz="6" w:space="0" w:color="auto"/>
            </w:tcBorders>
            <w:vAlign w:val="center"/>
            <w:hideMark/>
          </w:tcPr>
          <w:p w:rsidR="00687A5C" w:rsidRPr="001C5865" w:rsidRDefault="001F0E46" w:rsidP="00776D5E">
            <w:pPr>
              <w:spacing w:line="320" w:lineRule="exact"/>
              <w:jc w:val="center"/>
              <w:rPr>
                <w:rFonts w:eastAsia="微軟正黑體" w:cstheme="minorHAnsi"/>
                <w:color w:val="000000"/>
                <w:sz w:val="22"/>
                <w:szCs w:val="24"/>
              </w:rPr>
            </w:pPr>
            <w:sdt>
              <w:sdtPr>
                <w:rPr>
                  <w:rFonts w:eastAsia="微軟正黑體" w:cstheme="minorHAnsi"/>
                  <w:sz w:val="22"/>
                  <w:szCs w:val="24"/>
                </w:rPr>
                <w:id w:val="-196703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A5C">
                  <w:rPr>
                    <w:rFonts w:ascii="MS Gothic" w:eastAsia="MS Gothic" w:hAnsi="MS Gothic" w:cstheme="minorHAnsi" w:hint="eastAsia"/>
                    <w:sz w:val="22"/>
                    <w:szCs w:val="24"/>
                  </w:rPr>
                  <w:t>☐</w:t>
                </w:r>
              </w:sdtContent>
            </w:sdt>
            <w:r w:rsidR="00687A5C" w:rsidRPr="001C5865">
              <w:rPr>
                <w:rFonts w:eastAsia="微軟正黑體" w:cstheme="minorHAnsi"/>
                <w:sz w:val="22"/>
                <w:szCs w:val="24"/>
              </w:rPr>
              <w:t>NT$ 46,200</w:t>
            </w:r>
          </w:p>
        </w:tc>
      </w:tr>
      <w:tr w:rsidR="00687A5C" w:rsidRPr="001C5865" w:rsidTr="00687A5C">
        <w:trPr>
          <w:cantSplit/>
          <w:trHeight w:val="397"/>
        </w:trPr>
        <w:tc>
          <w:tcPr>
            <w:tcW w:w="14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7A5C" w:rsidRPr="001C5865" w:rsidRDefault="00687A5C" w:rsidP="00776D5E">
            <w:pPr>
              <w:widowControl/>
              <w:rPr>
                <w:rFonts w:eastAsia="微軟正黑體" w:cstheme="minorHAnsi"/>
                <w:sz w:val="22"/>
                <w:szCs w:val="24"/>
              </w:rPr>
            </w:pP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7A5C" w:rsidRPr="001C5865" w:rsidRDefault="00687A5C" w:rsidP="00776D5E">
            <w:pPr>
              <w:spacing w:line="30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攤位含基本隔間、配備</w:t>
            </w:r>
          </w:p>
        </w:tc>
        <w:tc>
          <w:tcPr>
            <w:tcW w:w="299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87A5C" w:rsidRPr="001C5865" w:rsidRDefault="001F0E46" w:rsidP="00776D5E">
            <w:pPr>
              <w:spacing w:line="320" w:lineRule="exact"/>
              <w:jc w:val="center"/>
              <w:rPr>
                <w:rFonts w:eastAsia="微軟正黑體" w:cstheme="minorHAnsi"/>
                <w:color w:val="000000"/>
                <w:sz w:val="22"/>
                <w:szCs w:val="24"/>
              </w:rPr>
            </w:pPr>
            <w:sdt>
              <w:sdtPr>
                <w:rPr>
                  <w:rFonts w:eastAsia="微軟正黑體" w:cstheme="minorHAnsi"/>
                  <w:sz w:val="22"/>
                  <w:szCs w:val="24"/>
                </w:rPr>
                <w:id w:val="-171410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A5C">
                  <w:rPr>
                    <w:rFonts w:ascii="MS Gothic" w:eastAsia="MS Gothic" w:hAnsi="MS Gothic" w:cstheme="minorHAnsi" w:hint="eastAsia"/>
                    <w:sz w:val="22"/>
                    <w:szCs w:val="24"/>
                  </w:rPr>
                  <w:t>☐</w:t>
                </w:r>
              </w:sdtContent>
            </w:sdt>
            <w:r w:rsidR="00687A5C" w:rsidRPr="001C5865">
              <w:rPr>
                <w:rFonts w:eastAsia="微軟正黑體" w:cstheme="minorHAnsi"/>
                <w:sz w:val="22"/>
                <w:szCs w:val="24"/>
              </w:rPr>
              <w:t>NT$</w:t>
            </w:r>
            <w:r w:rsidR="00A34176">
              <w:rPr>
                <w:rFonts w:eastAsia="微軟正黑體" w:cstheme="minorHAnsi" w:hint="eastAsia"/>
                <w:sz w:val="22"/>
                <w:szCs w:val="24"/>
              </w:rPr>
              <w:t xml:space="preserve"> </w:t>
            </w:r>
            <w:r w:rsidR="00687A5C" w:rsidRPr="001C5865">
              <w:rPr>
                <w:rFonts w:eastAsia="微軟正黑體" w:cstheme="minorHAnsi"/>
                <w:sz w:val="22"/>
                <w:szCs w:val="24"/>
              </w:rPr>
              <w:t>54,075</w:t>
            </w:r>
          </w:p>
        </w:tc>
        <w:tc>
          <w:tcPr>
            <w:tcW w:w="2992" w:type="dxa"/>
            <w:gridSpan w:val="2"/>
            <w:tcBorders>
              <w:left w:val="single" w:sz="6" w:space="0" w:color="auto"/>
            </w:tcBorders>
            <w:vAlign w:val="center"/>
            <w:hideMark/>
          </w:tcPr>
          <w:p w:rsidR="00687A5C" w:rsidRPr="001C5865" w:rsidRDefault="001F0E46" w:rsidP="00776D5E">
            <w:pPr>
              <w:spacing w:line="320" w:lineRule="exact"/>
              <w:jc w:val="center"/>
              <w:rPr>
                <w:rFonts w:eastAsia="微軟正黑體" w:cstheme="minorHAnsi"/>
                <w:color w:val="000000"/>
                <w:sz w:val="22"/>
                <w:szCs w:val="24"/>
              </w:rPr>
            </w:pPr>
            <w:sdt>
              <w:sdtPr>
                <w:rPr>
                  <w:rFonts w:eastAsia="微軟正黑體" w:cstheme="minorHAnsi"/>
                  <w:sz w:val="22"/>
                  <w:szCs w:val="24"/>
                </w:rPr>
                <w:id w:val="190864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A5C" w:rsidRPr="001C5865">
                  <w:rPr>
                    <w:rFonts w:ascii="Segoe UI Symbol" w:eastAsia="微軟正黑體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687A5C" w:rsidRPr="001C5865">
              <w:rPr>
                <w:rFonts w:eastAsia="微軟正黑體" w:cstheme="minorHAnsi"/>
                <w:sz w:val="22"/>
                <w:szCs w:val="24"/>
              </w:rPr>
              <w:t>NT$</w:t>
            </w:r>
            <w:r w:rsidR="00A34176">
              <w:rPr>
                <w:rFonts w:eastAsia="微軟正黑體" w:cstheme="minorHAnsi" w:hint="eastAsia"/>
                <w:sz w:val="22"/>
                <w:szCs w:val="24"/>
              </w:rPr>
              <w:t xml:space="preserve"> </w:t>
            </w:r>
            <w:r w:rsidR="00687A5C" w:rsidRPr="001C5865">
              <w:rPr>
                <w:rFonts w:eastAsia="微軟正黑體" w:cstheme="minorHAnsi"/>
                <w:sz w:val="22"/>
                <w:szCs w:val="24"/>
              </w:rPr>
              <w:t>50,925</w:t>
            </w:r>
          </w:p>
        </w:tc>
      </w:tr>
      <w:tr w:rsidR="0031685B" w:rsidRPr="001C5865" w:rsidTr="009C297A">
        <w:trPr>
          <w:cantSplit/>
          <w:trHeight w:val="54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685B" w:rsidRPr="001C5865" w:rsidRDefault="0031685B" w:rsidP="009C297A">
            <w:pPr>
              <w:widowControl/>
              <w:spacing w:line="24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攤位數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685B" w:rsidRPr="001C5865" w:rsidRDefault="0031685B" w:rsidP="00776D5E">
            <w:pPr>
              <w:spacing w:line="30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</w:p>
        </w:tc>
        <w:tc>
          <w:tcPr>
            <w:tcW w:w="299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685B" w:rsidRDefault="0031685B" w:rsidP="00776D5E">
            <w:pPr>
              <w:spacing w:line="32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r w:rsidRPr="001C5865">
              <w:rPr>
                <w:rFonts w:eastAsia="微軟正黑體" w:cstheme="minorHAnsi"/>
                <w:sz w:val="22"/>
                <w:szCs w:val="24"/>
              </w:rPr>
              <w:t>參展總費用</w:t>
            </w:r>
          </w:p>
        </w:tc>
        <w:tc>
          <w:tcPr>
            <w:tcW w:w="2992" w:type="dxa"/>
            <w:gridSpan w:val="2"/>
            <w:tcBorders>
              <w:left w:val="single" w:sz="6" w:space="0" w:color="auto"/>
            </w:tcBorders>
            <w:vAlign w:val="center"/>
          </w:tcPr>
          <w:p w:rsidR="0031685B" w:rsidRDefault="0031685B" w:rsidP="00776D5E">
            <w:pPr>
              <w:spacing w:line="320" w:lineRule="exact"/>
              <w:jc w:val="center"/>
              <w:rPr>
                <w:rFonts w:eastAsia="微軟正黑體" w:cstheme="minorHAnsi"/>
                <w:sz w:val="22"/>
                <w:szCs w:val="24"/>
              </w:rPr>
            </w:pPr>
            <w:bookmarkStart w:id="0" w:name="_GoBack"/>
            <w:bookmarkEnd w:id="0"/>
          </w:p>
        </w:tc>
      </w:tr>
    </w:tbl>
    <w:p w:rsidR="001C5865" w:rsidRDefault="001C5865" w:rsidP="001C5865">
      <w:pPr>
        <w:spacing w:before="300" w:line="480" w:lineRule="exact"/>
        <w:ind w:right="440"/>
        <w:jc w:val="right"/>
        <w:rPr>
          <w:rFonts w:ascii="微軟正黑體" w:eastAsia="微軟正黑體" w:hAnsi="微軟正黑體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 w:val="44"/>
        </w:rPr>
        <w:t xml:space="preserve"> </w:t>
      </w:r>
      <w:r w:rsidRPr="00882098">
        <w:rPr>
          <w:rFonts w:ascii="微軟正黑體" w:eastAsia="微軟正黑體" w:hAnsi="微軟正黑體" w:cs="Arial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E3467D" wp14:editId="4414123C">
                <wp:simplePos x="0" y="0"/>
                <wp:positionH relativeFrom="column">
                  <wp:posOffset>-12065</wp:posOffset>
                </wp:positionH>
                <wp:positionV relativeFrom="paragraph">
                  <wp:posOffset>81915</wp:posOffset>
                </wp:positionV>
                <wp:extent cx="2602230" cy="600075"/>
                <wp:effectExtent l="0" t="0" r="0" b="0"/>
                <wp:wrapTight wrapText="bothSides">
                  <wp:wrapPolygon edited="0">
                    <wp:start x="316" y="0"/>
                    <wp:lineTo x="316" y="20571"/>
                    <wp:lineTo x="21189" y="20571"/>
                    <wp:lineTo x="21189" y="0"/>
                    <wp:lineTo x="316" y="0"/>
                  </wp:wrapPolygon>
                </wp:wrapTight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865" w:rsidRPr="004A3999" w:rsidRDefault="001C5865" w:rsidP="001C5865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</w:pPr>
                            <w:r w:rsidRPr="004A3999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展示日期：20</w:t>
                            </w:r>
                            <w:r w:rsidR="00687A5C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2</w:t>
                            </w:r>
                            <w:r w:rsidR="0031685B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3</w:t>
                            </w:r>
                            <w:r w:rsidRPr="004A3999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年</w:t>
                            </w:r>
                            <w:r w:rsidRPr="004A3999">
                              <w:rPr>
                                <w:rFonts w:ascii="微軟正黑體" w:eastAsia="微軟正黑體" w:hAnsi="微軟正黑體" w:cs="Arial" w:hint="eastAsia"/>
                                <w:sz w:val="22"/>
                              </w:rPr>
                              <w:t>8</w:t>
                            </w:r>
                            <w:r w:rsidRPr="004A3999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月</w:t>
                            </w:r>
                            <w:r w:rsidR="00687A5C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2</w:t>
                            </w:r>
                            <w:r w:rsidR="0031685B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3</w:t>
                            </w:r>
                            <w:r w:rsidRPr="004A3999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日</w:t>
                            </w:r>
                            <w:r w:rsidRPr="004A3999">
                              <w:rPr>
                                <w:rFonts w:ascii="微軟正黑體" w:eastAsia="微軟正黑體" w:hAnsi="微軟正黑體" w:cs="Arial" w:hint="eastAsia"/>
                                <w:sz w:val="22"/>
                              </w:rPr>
                              <w:t xml:space="preserve">- </w:t>
                            </w:r>
                            <w:r w:rsidR="00687A5C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2</w:t>
                            </w:r>
                            <w:r w:rsidR="0031685B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6</w:t>
                            </w:r>
                            <w:r w:rsidRPr="004A3999">
                              <w:rPr>
                                <w:rFonts w:ascii="微軟正黑體" w:eastAsia="微軟正黑體" w:hAnsi="微軟正黑體" w:cs="Arial" w:hint="eastAsia"/>
                                <w:sz w:val="22"/>
                              </w:rPr>
                              <w:t>日</w:t>
                            </w:r>
                          </w:p>
                          <w:p w:rsidR="001C5865" w:rsidRPr="004A3999" w:rsidRDefault="001C5865" w:rsidP="001C5865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</w:pPr>
                            <w:r w:rsidRPr="004A3999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展示地點：台北南港展覽館</w:t>
                            </w:r>
                            <w:r w:rsidR="00687A5C">
                              <w:rPr>
                                <w:rFonts w:ascii="微軟正黑體" w:eastAsia="微軟正黑體" w:hAnsi="微軟正黑體" w:cs="Arial" w:hint="eastAsia"/>
                                <w:sz w:val="22"/>
                              </w:rPr>
                              <w:t>2</w:t>
                            </w:r>
                            <w:r w:rsidR="00687A5C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館</w:t>
                            </w:r>
                            <w:r w:rsidR="00687A5C">
                              <w:rPr>
                                <w:rFonts w:ascii="微軟正黑體" w:eastAsia="微軟正黑體" w:hAnsi="微軟正黑體" w:cs="Arial" w:hint="eastAsia"/>
                                <w:sz w:val="22"/>
                              </w:rPr>
                              <w:t>1</w:t>
                            </w:r>
                            <w:r w:rsidR="00687A5C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3467D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.95pt;margin-top:6.45pt;width:204.9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YnywIAAL0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" filled="f" stroked="f">
                <v:textbox inset="6.75pt,3.75pt,6.75pt,3.75pt">
                  <w:txbxContent>
                    <w:p w:rsidR="001C5865" w:rsidRPr="004A3999" w:rsidRDefault="001C5865" w:rsidP="001C5865">
                      <w:pPr>
                        <w:spacing w:line="320" w:lineRule="exact"/>
                        <w:rPr>
                          <w:rFonts w:ascii="微軟正黑體" w:eastAsia="微軟正黑體" w:hAnsi="微軟正黑體" w:cs="Arial"/>
                          <w:sz w:val="22"/>
                        </w:rPr>
                      </w:pPr>
                      <w:r w:rsidRPr="004A3999">
                        <w:rPr>
                          <w:rFonts w:ascii="微軟正黑體" w:eastAsia="微軟正黑體" w:hAnsi="微軟正黑體" w:cs="Arial"/>
                          <w:sz w:val="22"/>
                        </w:rPr>
                        <w:t>展示日期：20</w:t>
                      </w:r>
                      <w:r w:rsidR="00687A5C">
                        <w:rPr>
                          <w:rFonts w:ascii="微軟正黑體" w:eastAsia="微軟正黑體" w:hAnsi="微軟正黑體" w:cs="Arial"/>
                          <w:sz w:val="22"/>
                        </w:rPr>
                        <w:t>2</w:t>
                      </w:r>
                      <w:r w:rsidR="0031685B">
                        <w:rPr>
                          <w:rFonts w:ascii="微軟正黑體" w:eastAsia="微軟正黑體" w:hAnsi="微軟正黑體" w:cs="Arial"/>
                          <w:sz w:val="22"/>
                        </w:rPr>
                        <w:t>3</w:t>
                      </w:r>
                      <w:r w:rsidRPr="004A3999">
                        <w:rPr>
                          <w:rFonts w:ascii="微軟正黑體" w:eastAsia="微軟正黑體" w:hAnsi="微軟正黑體" w:cs="Arial"/>
                          <w:sz w:val="22"/>
                        </w:rPr>
                        <w:t>年</w:t>
                      </w:r>
                      <w:r w:rsidRPr="004A3999">
                        <w:rPr>
                          <w:rFonts w:ascii="微軟正黑體" w:eastAsia="微軟正黑體" w:hAnsi="微軟正黑體" w:cs="Arial" w:hint="eastAsia"/>
                          <w:sz w:val="22"/>
                        </w:rPr>
                        <w:t>8</w:t>
                      </w:r>
                      <w:r w:rsidRPr="004A3999">
                        <w:rPr>
                          <w:rFonts w:ascii="微軟正黑體" w:eastAsia="微軟正黑體" w:hAnsi="微軟正黑體" w:cs="Arial"/>
                          <w:sz w:val="22"/>
                        </w:rPr>
                        <w:t>月</w:t>
                      </w:r>
                      <w:r w:rsidR="00687A5C">
                        <w:rPr>
                          <w:rFonts w:ascii="微軟正黑體" w:eastAsia="微軟正黑體" w:hAnsi="微軟正黑體" w:cs="Arial"/>
                          <w:sz w:val="22"/>
                        </w:rPr>
                        <w:t>2</w:t>
                      </w:r>
                      <w:r w:rsidR="0031685B">
                        <w:rPr>
                          <w:rFonts w:ascii="微軟正黑體" w:eastAsia="微軟正黑體" w:hAnsi="微軟正黑體" w:cs="Arial"/>
                          <w:sz w:val="22"/>
                        </w:rPr>
                        <w:t>3</w:t>
                      </w:r>
                      <w:r w:rsidRPr="004A3999">
                        <w:rPr>
                          <w:rFonts w:ascii="微軟正黑體" w:eastAsia="微軟正黑體" w:hAnsi="微軟正黑體" w:cs="Arial"/>
                          <w:sz w:val="22"/>
                        </w:rPr>
                        <w:t>日</w:t>
                      </w:r>
                      <w:r w:rsidRPr="004A3999">
                        <w:rPr>
                          <w:rFonts w:ascii="微軟正黑體" w:eastAsia="微軟正黑體" w:hAnsi="微軟正黑體" w:cs="Arial" w:hint="eastAsia"/>
                          <w:sz w:val="22"/>
                        </w:rPr>
                        <w:t xml:space="preserve">- </w:t>
                      </w:r>
                      <w:r w:rsidR="00687A5C">
                        <w:rPr>
                          <w:rFonts w:ascii="微軟正黑體" w:eastAsia="微軟正黑體" w:hAnsi="微軟正黑體" w:cs="Arial"/>
                          <w:sz w:val="22"/>
                        </w:rPr>
                        <w:t>2</w:t>
                      </w:r>
                      <w:r w:rsidR="0031685B">
                        <w:rPr>
                          <w:rFonts w:ascii="微軟正黑體" w:eastAsia="微軟正黑體" w:hAnsi="微軟正黑體" w:cs="Arial"/>
                          <w:sz w:val="22"/>
                        </w:rPr>
                        <w:t>6</w:t>
                      </w:r>
                      <w:r w:rsidRPr="004A3999">
                        <w:rPr>
                          <w:rFonts w:ascii="微軟正黑體" w:eastAsia="微軟正黑體" w:hAnsi="微軟正黑體" w:cs="Arial" w:hint="eastAsia"/>
                          <w:sz w:val="22"/>
                        </w:rPr>
                        <w:t>日</w:t>
                      </w:r>
                    </w:p>
                    <w:p w:rsidR="001C5865" w:rsidRPr="004A3999" w:rsidRDefault="001C5865" w:rsidP="001C5865">
                      <w:pPr>
                        <w:spacing w:line="320" w:lineRule="exact"/>
                        <w:rPr>
                          <w:rFonts w:ascii="微軟正黑體" w:eastAsia="微軟正黑體" w:hAnsi="微軟正黑體" w:cs="Arial"/>
                          <w:sz w:val="22"/>
                        </w:rPr>
                      </w:pPr>
                      <w:r w:rsidRPr="004A3999">
                        <w:rPr>
                          <w:rFonts w:ascii="微軟正黑體" w:eastAsia="微軟正黑體" w:hAnsi="微軟正黑體" w:cs="Arial"/>
                          <w:sz w:val="22"/>
                        </w:rPr>
                        <w:t>展示地點：台北南港展覽館</w:t>
                      </w:r>
                      <w:r w:rsidR="00687A5C">
                        <w:rPr>
                          <w:rFonts w:ascii="微軟正黑體" w:eastAsia="微軟正黑體" w:hAnsi="微軟正黑體" w:cs="Arial" w:hint="eastAsia"/>
                          <w:sz w:val="22"/>
                        </w:rPr>
                        <w:t>2</w:t>
                      </w:r>
                      <w:r w:rsidR="00687A5C">
                        <w:rPr>
                          <w:rFonts w:ascii="微軟正黑體" w:eastAsia="微軟正黑體" w:hAnsi="微軟正黑體" w:cs="Arial"/>
                          <w:sz w:val="22"/>
                        </w:rPr>
                        <w:t>館</w:t>
                      </w:r>
                      <w:r w:rsidR="00687A5C">
                        <w:rPr>
                          <w:rFonts w:ascii="微軟正黑體" w:eastAsia="微軟正黑體" w:hAnsi="微軟正黑體" w:cs="Arial" w:hint="eastAsia"/>
                          <w:sz w:val="22"/>
                        </w:rPr>
                        <w:t>1</w:t>
                      </w:r>
                      <w:r w:rsidR="00687A5C">
                        <w:rPr>
                          <w:rFonts w:ascii="微軟正黑體" w:eastAsia="微軟正黑體" w:hAnsi="微軟正黑體" w:cs="Arial"/>
                          <w:sz w:val="22"/>
                        </w:rPr>
                        <w:t>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82098">
        <w:rPr>
          <w:rFonts w:ascii="微軟正黑體" w:eastAsia="微軟正黑體" w:hAnsi="微軟正黑體" w:cs="Arial" w:hint="eastAsia"/>
          <w:b/>
          <w:bCs/>
          <w:sz w:val="44"/>
        </w:rPr>
        <w:t>報 名 表</w:t>
      </w:r>
      <w:r w:rsidRPr="00882098">
        <w:rPr>
          <w:rFonts w:ascii="微軟正黑體" w:eastAsia="微軟正黑體" w:hAnsi="微軟正黑體" w:cs="Arial"/>
          <w:sz w:val="44"/>
        </w:rPr>
        <w:t xml:space="preserve"> </w:t>
      </w:r>
      <w:r w:rsidRPr="00882098">
        <w:rPr>
          <w:rFonts w:ascii="微軟正黑體" w:eastAsia="微軟正黑體" w:hAnsi="微軟正黑體" w:cs="Arial"/>
          <w:sz w:val="48"/>
        </w:rPr>
        <w:t xml:space="preserve"> </w:t>
      </w:r>
      <w:r w:rsidRPr="00882098">
        <w:rPr>
          <w:rFonts w:ascii="微軟正黑體" w:eastAsia="微軟正黑體" w:hAnsi="微軟正黑體" w:cs="Arial" w:hint="eastAsia"/>
          <w:sz w:val="48"/>
        </w:rPr>
        <w:t xml:space="preserve">  </w:t>
      </w:r>
      <w:r>
        <w:rPr>
          <w:rFonts w:ascii="微軟正黑體" w:eastAsia="微軟正黑體" w:hAnsi="微軟正黑體" w:cs="Arial"/>
          <w:sz w:val="48"/>
        </w:rPr>
        <w:t xml:space="preserve">   </w:t>
      </w:r>
      <w:r>
        <w:rPr>
          <w:rFonts w:ascii="微軟正黑體" w:eastAsia="微軟正黑體" w:hAnsi="微軟正黑體" w:cs="Arial" w:hint="eastAsia"/>
          <w:sz w:val="48"/>
        </w:rPr>
        <w:t xml:space="preserve">  </w:t>
      </w:r>
      <w:r w:rsidRPr="00636DBE">
        <w:rPr>
          <w:rFonts w:ascii="微軟正黑體" w:eastAsia="微軟正黑體" w:hAnsi="微軟正黑體" w:cs="Arial" w:hint="eastAsia"/>
          <w:szCs w:val="24"/>
        </w:rPr>
        <w:t>年   月   日</w:t>
      </w:r>
    </w:p>
    <w:p w:rsidR="001C5865" w:rsidRDefault="001C5865" w:rsidP="001C5865">
      <w:pPr>
        <w:tabs>
          <w:tab w:val="left" w:pos="6450"/>
        </w:tabs>
        <w:spacing w:line="320" w:lineRule="exact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  <w:sz w:val="20"/>
        </w:rPr>
        <w:t xml:space="preserve">                                                                   附 註：本報名表即為展示籌備會收費依據</w:t>
      </w:r>
    </w:p>
    <w:p w:rsidR="001C5865" w:rsidRDefault="001C5865" w:rsidP="001C5865">
      <w:pPr>
        <w:spacing w:line="320" w:lineRule="exact"/>
        <w:ind w:right="-688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參展廠商公司簽章                  負責人簽章                    經辦人簽章           </w:t>
      </w:r>
    </w:p>
    <w:p w:rsidR="001C5865" w:rsidRDefault="001C5865" w:rsidP="001C5865">
      <w:pPr>
        <w:ind w:right="-688"/>
        <w:rPr>
          <w:rFonts w:ascii="微軟正黑體" w:eastAsia="微軟正黑體" w:hAnsi="微軟正黑體" w:cs="Arial"/>
        </w:rPr>
      </w:pPr>
    </w:p>
    <w:p w:rsidR="001C5865" w:rsidRDefault="001C5865" w:rsidP="001C5865">
      <w:pPr>
        <w:ind w:right="-688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</w:t>
      </w:r>
      <w:r>
        <w:rPr>
          <w:rFonts w:ascii="微軟正黑體" w:eastAsia="微軟正黑體" w:hAnsi="微軟正黑體" w:cs="Arial" w:hint="eastAsia"/>
          <w:u w:val="single"/>
        </w:rPr>
        <w:t xml:space="preserve">                      </w:t>
      </w:r>
      <w:r>
        <w:rPr>
          <w:rFonts w:ascii="微軟正黑體" w:eastAsia="微軟正黑體" w:hAnsi="微軟正黑體" w:cs="Arial" w:hint="eastAsia"/>
        </w:rPr>
        <w:t xml:space="preserve">         </w:t>
      </w:r>
      <w:r>
        <w:rPr>
          <w:rFonts w:ascii="微軟正黑體" w:eastAsia="微軟正黑體" w:hAnsi="微軟正黑體" w:cs="Arial" w:hint="eastAsia"/>
          <w:u w:val="single"/>
        </w:rPr>
        <w:t xml:space="preserve">                     </w:t>
      </w:r>
      <w:r>
        <w:rPr>
          <w:rFonts w:ascii="微軟正黑體" w:eastAsia="微軟正黑體" w:hAnsi="微軟正黑體" w:cs="Arial" w:hint="eastAsia"/>
        </w:rPr>
        <w:t xml:space="preserve">          </w:t>
      </w:r>
      <w:r>
        <w:rPr>
          <w:rFonts w:ascii="微軟正黑體" w:eastAsia="微軟正黑體" w:hAnsi="微軟正黑體" w:cs="Arial" w:hint="eastAsia"/>
          <w:u w:val="single"/>
        </w:rPr>
        <w:t xml:space="preserve">                    </w:t>
      </w:r>
      <w:r>
        <w:rPr>
          <w:rFonts w:ascii="微軟正黑體" w:eastAsia="微軟正黑體" w:hAnsi="微軟正黑體" w:cs="Arial" w:hint="eastAsia"/>
        </w:rPr>
        <w:t xml:space="preserve"> 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0064"/>
      </w:tblGrid>
      <w:tr w:rsidR="001C5865" w:rsidTr="00013228">
        <w:trPr>
          <w:trHeight w:val="2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65" w:rsidRDefault="001C5865" w:rsidP="00013228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hint="eastAsia"/>
              </w:rPr>
              <w:t>參展公約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65" w:rsidRPr="000867B1" w:rsidRDefault="001C5865" w:rsidP="001C5865">
            <w:pPr>
              <w:widowControl/>
              <w:numPr>
                <w:ilvl w:val="0"/>
                <w:numId w:val="1"/>
              </w:numPr>
              <w:spacing w:line="320" w:lineRule="exact"/>
              <w:ind w:left="348" w:hanging="348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867B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參展產品必須如上表所列且符合主題，展品不得超出承租範圍之外，如違反前述二項規定，大會得令其出場。</w:t>
            </w:r>
          </w:p>
          <w:p w:rsidR="001C5865" w:rsidRPr="000867B1" w:rsidRDefault="001C5865" w:rsidP="001C5865">
            <w:pPr>
              <w:widowControl/>
              <w:numPr>
                <w:ilvl w:val="0"/>
                <w:numId w:val="1"/>
              </w:numPr>
              <w:spacing w:line="320" w:lineRule="exact"/>
              <w:ind w:left="348" w:hanging="348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867B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展示期間因天災等不可抗拒事件，致展商權益受損時，已繳費用恕不退還。</w:t>
            </w:r>
          </w:p>
          <w:p w:rsidR="001C5865" w:rsidRPr="000867B1" w:rsidRDefault="001C5865" w:rsidP="001C5865">
            <w:pPr>
              <w:widowControl/>
              <w:numPr>
                <w:ilvl w:val="0"/>
                <w:numId w:val="1"/>
              </w:numPr>
              <w:spacing w:line="320" w:lineRule="exact"/>
              <w:ind w:left="348" w:hanging="348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867B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展場攤位設施規劃，主辦單位有權依實際需要調整安排，展商必須予以配合。</w:t>
            </w:r>
          </w:p>
          <w:p w:rsidR="001C5865" w:rsidRDefault="001C5865" w:rsidP="00013228">
            <w:pPr>
              <w:widowControl/>
              <w:spacing w:line="320" w:lineRule="exact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4. </w:t>
            </w:r>
            <w:r w:rsidRPr="000867B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其他注意事項參照展覽會場之一般規定。</w:t>
            </w:r>
          </w:p>
        </w:tc>
      </w:tr>
    </w:tbl>
    <w:p w:rsidR="001C5865" w:rsidRDefault="001C5865" w:rsidP="001C5865">
      <w:pPr>
        <w:tabs>
          <w:tab w:val="left" w:pos="7200"/>
        </w:tabs>
        <w:spacing w:line="360" w:lineRule="exact"/>
        <w:ind w:leftChars="-177" w:left="-36" w:hangingChars="177" w:hanging="389"/>
        <w:rPr>
          <w:rFonts w:ascii="微軟正黑體" w:eastAsia="微軟正黑體" w:hAnsi="微軟正黑體" w:cs="Arial"/>
          <w:b/>
          <w:bCs/>
          <w:sz w:val="22"/>
        </w:rPr>
      </w:pPr>
      <w:r>
        <w:rPr>
          <w:rFonts w:ascii="微軟正黑體" w:eastAsia="微軟正黑體" w:hAnsi="微軟正黑體" w:cs="Arial" w:hint="eastAsia"/>
          <w:b/>
          <w:bCs/>
          <w:sz w:val="22"/>
        </w:rPr>
        <w:tab/>
        <w:t xml:space="preserve"> </w:t>
      </w:r>
      <w:r w:rsidRPr="00882098">
        <w:rPr>
          <w:rFonts w:ascii="微軟正黑體" w:eastAsia="微軟正黑體" w:hAnsi="微軟正黑體" w:cs="Arial" w:hint="eastAsia"/>
          <w:b/>
          <w:bCs/>
          <w:sz w:val="22"/>
        </w:rPr>
        <w:t>請填寫報名表並蓋章後傳真</w:t>
      </w:r>
      <w:r>
        <w:rPr>
          <w:rFonts w:ascii="微軟正黑體" w:eastAsia="微軟正黑體" w:hAnsi="微軟正黑體" w:cs="Arial" w:hint="eastAsia"/>
          <w:b/>
          <w:bCs/>
          <w:sz w:val="22"/>
        </w:rPr>
        <w:t>或mail至以下窗口</w:t>
      </w:r>
      <w:r w:rsidRPr="00882098">
        <w:rPr>
          <w:rFonts w:ascii="微軟正黑體" w:eastAsia="微軟正黑體" w:hAnsi="微軟正黑體" w:cs="Arial" w:hint="eastAsia"/>
          <w:b/>
          <w:bCs/>
          <w:sz w:val="22"/>
        </w:rPr>
        <w:t>：</w:t>
      </w:r>
    </w:p>
    <w:p w:rsidR="001C5865" w:rsidRPr="00882098" w:rsidRDefault="001C5865" w:rsidP="001C5865">
      <w:pPr>
        <w:tabs>
          <w:tab w:val="left" w:pos="7200"/>
        </w:tabs>
        <w:spacing w:line="360" w:lineRule="exact"/>
        <w:ind w:leftChars="-177" w:left="-36" w:right="-516" w:hangingChars="177" w:hanging="389"/>
        <w:rPr>
          <w:rFonts w:ascii="微軟正黑體" w:eastAsia="微軟正黑體" w:hAnsi="微軟正黑體" w:cs="Arial"/>
          <w:bCs/>
          <w:sz w:val="22"/>
        </w:rPr>
      </w:pPr>
      <w:r>
        <w:rPr>
          <w:rFonts w:ascii="微軟正黑體" w:eastAsia="微軟正黑體" w:hAnsi="微軟正黑體" w:cs="Arial" w:hint="eastAsia"/>
          <w:b/>
          <w:bCs/>
          <w:sz w:val="22"/>
        </w:rPr>
        <w:t xml:space="preserve">   </w:t>
      </w:r>
      <w:r w:rsidRPr="00882098">
        <w:rPr>
          <w:rFonts w:ascii="微軟正黑體" w:eastAsia="微軟正黑體" w:hAnsi="微軟正黑體" w:cs="Arial" w:hint="eastAsia"/>
          <w:bCs/>
          <w:sz w:val="22"/>
        </w:rPr>
        <w:t xml:space="preserve"> </w:t>
      </w:r>
      <w:r w:rsidRPr="00882098">
        <w:rPr>
          <w:rFonts w:ascii="微軟正黑體" w:eastAsia="微軟正黑體" w:hAnsi="微軟正黑體" w:cs="Calibri" w:hint="eastAsia"/>
          <w:bCs/>
          <w:kern w:val="0"/>
          <w:sz w:val="22"/>
        </w:rPr>
        <w:t>台灣區流體傳動工業同業公會</w:t>
      </w:r>
      <w:r w:rsidRPr="00882098">
        <w:rPr>
          <w:rFonts w:ascii="微軟正黑體" w:eastAsia="微軟正黑體" w:hAnsi="微軟正黑體" w:cs="Calibri"/>
          <w:kern w:val="0"/>
          <w:sz w:val="22"/>
        </w:rPr>
        <w:t xml:space="preserve"> </w:t>
      </w:r>
      <w:r w:rsidR="00467B94">
        <w:rPr>
          <w:rFonts w:ascii="微軟正黑體" w:eastAsia="微軟正黑體" w:hAnsi="微軟正黑體" w:cs="Calibri" w:hint="eastAsia"/>
          <w:kern w:val="0"/>
          <w:sz w:val="22"/>
        </w:rPr>
        <w:t>傳真：</w:t>
      </w:r>
      <w:r w:rsidRPr="00882098">
        <w:rPr>
          <w:rFonts w:ascii="微軟正黑體" w:eastAsia="微軟正黑體" w:hAnsi="微軟正黑體" w:cs="Calibri" w:hint="eastAsia"/>
          <w:kern w:val="0"/>
          <w:sz w:val="22"/>
        </w:rPr>
        <w:t>(</w:t>
      </w:r>
      <w:r w:rsidRPr="00882098">
        <w:rPr>
          <w:rFonts w:ascii="微軟正黑體" w:eastAsia="微軟正黑體" w:hAnsi="微軟正黑體" w:cs="Calibri"/>
          <w:kern w:val="0"/>
          <w:sz w:val="22"/>
        </w:rPr>
        <w:t>02</w:t>
      </w:r>
      <w:r w:rsidRPr="00882098">
        <w:rPr>
          <w:rFonts w:ascii="微軟正黑體" w:eastAsia="微軟正黑體" w:hAnsi="微軟正黑體" w:cs="Calibri" w:hint="eastAsia"/>
          <w:kern w:val="0"/>
          <w:sz w:val="22"/>
        </w:rPr>
        <w:t>)</w:t>
      </w:r>
      <w:r w:rsidRPr="00882098">
        <w:rPr>
          <w:rFonts w:ascii="微軟正黑體" w:eastAsia="微軟正黑體" w:hAnsi="微軟正黑體" w:cs="Calibri"/>
          <w:kern w:val="0"/>
          <w:sz w:val="22"/>
        </w:rPr>
        <w:t>2</w:t>
      </w:r>
      <w:r w:rsidRPr="00882098">
        <w:rPr>
          <w:rFonts w:ascii="微軟正黑體" w:eastAsia="微軟正黑體" w:hAnsi="微軟正黑體" w:cs="Calibri" w:hint="eastAsia"/>
          <w:kern w:val="0"/>
          <w:sz w:val="22"/>
        </w:rPr>
        <w:t>697-2655</w:t>
      </w:r>
      <w:r w:rsidRPr="00882098">
        <w:rPr>
          <w:rFonts w:ascii="微軟正黑體" w:eastAsia="微軟正黑體" w:hAnsi="微軟正黑體" w:cs="Calibri"/>
          <w:kern w:val="0"/>
          <w:sz w:val="22"/>
        </w:rPr>
        <w:t xml:space="preserve"> </w:t>
      </w:r>
      <w:r w:rsidRPr="00882098">
        <w:rPr>
          <w:rFonts w:ascii="微軟正黑體" w:eastAsia="微軟正黑體" w:hAnsi="微軟正黑體" w:cs="Calibri" w:hint="eastAsia"/>
          <w:kern w:val="0"/>
          <w:sz w:val="22"/>
        </w:rPr>
        <w:t>電話</w:t>
      </w:r>
      <w:r>
        <w:rPr>
          <w:rFonts w:ascii="微軟正黑體" w:eastAsia="微軟正黑體" w:hAnsi="微軟正黑體" w:cs="Calibri" w:hint="eastAsia"/>
          <w:kern w:val="0"/>
          <w:sz w:val="22"/>
        </w:rPr>
        <w:t>：</w:t>
      </w:r>
      <w:r w:rsidRPr="00882098">
        <w:rPr>
          <w:rFonts w:ascii="微軟正黑體" w:eastAsia="微軟正黑體" w:hAnsi="微軟正黑體" w:cs="Calibri" w:hint="eastAsia"/>
          <w:kern w:val="0"/>
          <w:sz w:val="22"/>
        </w:rPr>
        <w:t>(</w:t>
      </w:r>
      <w:r w:rsidRPr="00882098">
        <w:rPr>
          <w:rFonts w:ascii="微軟正黑體" w:eastAsia="微軟正黑體" w:hAnsi="微軟正黑體" w:cs="Calibri"/>
          <w:kern w:val="0"/>
          <w:sz w:val="22"/>
        </w:rPr>
        <w:t>02</w:t>
      </w:r>
      <w:r w:rsidRPr="00882098">
        <w:rPr>
          <w:rFonts w:ascii="微軟正黑體" w:eastAsia="微軟正黑體" w:hAnsi="微軟正黑體" w:cs="Calibri" w:hint="eastAsia"/>
          <w:kern w:val="0"/>
          <w:sz w:val="22"/>
        </w:rPr>
        <w:t>)</w:t>
      </w:r>
      <w:r w:rsidRPr="00882098">
        <w:rPr>
          <w:rFonts w:ascii="微軟正黑體" w:eastAsia="微軟正黑體" w:hAnsi="微軟正黑體" w:cs="Calibri"/>
          <w:kern w:val="0"/>
          <w:sz w:val="22"/>
        </w:rPr>
        <w:t>2</w:t>
      </w:r>
      <w:r w:rsidRPr="00882098">
        <w:rPr>
          <w:rFonts w:ascii="微軟正黑體" w:eastAsia="微軟正黑體" w:hAnsi="微軟正黑體" w:cs="Calibri" w:hint="eastAsia"/>
          <w:kern w:val="0"/>
          <w:sz w:val="22"/>
        </w:rPr>
        <w:t>697-2677轉35陳慧蘭</w:t>
      </w:r>
    </w:p>
    <w:p w:rsidR="001C5865" w:rsidRPr="001C5865" w:rsidRDefault="001C5865" w:rsidP="001C5865">
      <w:pPr>
        <w:tabs>
          <w:tab w:val="left" w:pos="7200"/>
        </w:tabs>
        <w:spacing w:line="360" w:lineRule="exact"/>
        <w:ind w:leftChars="-177" w:left="-36" w:right="-516" w:hangingChars="177" w:hanging="389"/>
        <w:rPr>
          <w:rFonts w:ascii="微軟正黑體" w:eastAsia="微軟正黑體" w:hAnsi="微軟正黑體" w:cs="新細明體"/>
          <w:sz w:val="23"/>
          <w:szCs w:val="23"/>
        </w:rPr>
      </w:pPr>
      <w:r w:rsidRPr="00882098">
        <w:rPr>
          <w:rFonts w:ascii="微軟正黑體" w:eastAsia="微軟正黑體" w:hAnsi="微軟正黑體" w:cs="Arial" w:hint="eastAsia"/>
          <w:bCs/>
          <w:sz w:val="22"/>
        </w:rPr>
        <w:t xml:space="preserve">    展昭國際企業股份有限公司  </w:t>
      </w:r>
      <w:r>
        <w:rPr>
          <w:rFonts w:ascii="微軟正黑體" w:eastAsia="微軟正黑體" w:hAnsi="微軟正黑體" w:cs="Arial" w:hint="eastAsia"/>
          <w:bCs/>
          <w:sz w:val="22"/>
        </w:rPr>
        <w:t xml:space="preserve"> </w:t>
      </w:r>
      <w:r w:rsidR="00467B94">
        <w:rPr>
          <w:rFonts w:ascii="微軟正黑體" w:eastAsia="微軟正黑體" w:hAnsi="微軟正黑體" w:cs="Calibri" w:hint="eastAsia"/>
          <w:kern w:val="0"/>
          <w:sz w:val="22"/>
        </w:rPr>
        <w:t>傳真：</w:t>
      </w:r>
      <w:r w:rsidRPr="00882098">
        <w:rPr>
          <w:rFonts w:ascii="微軟正黑體" w:eastAsia="微軟正黑體" w:hAnsi="微軟正黑體" w:cs="Arial" w:hint="eastAsia"/>
          <w:bCs/>
          <w:sz w:val="22"/>
        </w:rPr>
        <w:t>(02)2659-7000</w:t>
      </w:r>
      <w:r>
        <w:rPr>
          <w:rFonts w:ascii="微軟正黑體" w:eastAsia="微軟正黑體" w:hAnsi="微軟正黑體" w:cs="Arial" w:hint="eastAsia"/>
          <w:bCs/>
          <w:sz w:val="22"/>
        </w:rPr>
        <w:t xml:space="preserve"> </w:t>
      </w:r>
      <w:r w:rsidRPr="00882098">
        <w:rPr>
          <w:rFonts w:ascii="微軟正黑體" w:eastAsia="微軟正黑體" w:hAnsi="微軟正黑體" w:cs="Arial" w:hint="eastAsia"/>
          <w:bCs/>
          <w:sz w:val="22"/>
        </w:rPr>
        <w:t>電話：(02)2659-6000轉</w:t>
      </w:r>
      <w:r w:rsidR="00687A5C">
        <w:rPr>
          <w:rFonts w:ascii="微軟正黑體" w:eastAsia="微軟正黑體" w:hAnsi="微軟正黑體" w:cs="Arial" w:hint="eastAsia"/>
          <w:bCs/>
          <w:sz w:val="22"/>
        </w:rPr>
        <w:t>107楊于德</w:t>
      </w:r>
      <w:r w:rsidRPr="00882098">
        <w:rPr>
          <w:rFonts w:ascii="微軟正黑體" w:eastAsia="微軟正黑體" w:hAnsi="微軟正黑體" w:cs="Arial" w:hint="eastAsia"/>
          <w:bCs/>
          <w:sz w:val="22"/>
        </w:rPr>
        <w:t>、</w:t>
      </w:r>
      <w:r w:rsidR="00687A5C">
        <w:rPr>
          <w:rFonts w:ascii="微軟正黑體" w:eastAsia="微軟正黑體" w:hAnsi="微軟正黑體" w:cs="Arial" w:hint="eastAsia"/>
          <w:bCs/>
          <w:sz w:val="22"/>
        </w:rPr>
        <w:t>122黃姝嫥</w:t>
      </w:r>
    </w:p>
    <w:sectPr w:rsidR="001C5865" w:rsidRPr="001C5865" w:rsidSect="004F56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E46" w:rsidRDefault="001F0E46" w:rsidP="00776D5E">
      <w:r>
        <w:separator/>
      </w:r>
    </w:p>
  </w:endnote>
  <w:endnote w:type="continuationSeparator" w:id="0">
    <w:p w:rsidR="001F0E46" w:rsidRDefault="001F0E46" w:rsidP="0077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E46" w:rsidRDefault="001F0E46" w:rsidP="00776D5E">
      <w:r>
        <w:separator/>
      </w:r>
    </w:p>
  </w:footnote>
  <w:footnote w:type="continuationSeparator" w:id="0">
    <w:p w:rsidR="001F0E46" w:rsidRDefault="001F0E46" w:rsidP="00776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19A6"/>
    <w:multiLevelType w:val="hybridMultilevel"/>
    <w:tmpl w:val="2B26D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3F"/>
    <w:rsid w:val="00010D23"/>
    <w:rsid w:val="001C5865"/>
    <w:rsid w:val="001F0E46"/>
    <w:rsid w:val="0031685B"/>
    <w:rsid w:val="003F6E46"/>
    <w:rsid w:val="00467B94"/>
    <w:rsid w:val="004F563F"/>
    <w:rsid w:val="00687A5C"/>
    <w:rsid w:val="00700CC9"/>
    <w:rsid w:val="00776D5E"/>
    <w:rsid w:val="00806517"/>
    <w:rsid w:val="008E596E"/>
    <w:rsid w:val="009C297A"/>
    <w:rsid w:val="009D06C0"/>
    <w:rsid w:val="00A34176"/>
    <w:rsid w:val="00AC091D"/>
    <w:rsid w:val="00E20889"/>
    <w:rsid w:val="00FB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954B5"/>
  <w15:chartTrackingRefBased/>
  <w15:docId w15:val="{51296E4D-9110-49BC-AA49-2FBFEDA7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91D"/>
    <w:rPr>
      <w:color w:val="0000FF"/>
      <w:u w:val="single"/>
    </w:rPr>
  </w:style>
  <w:style w:type="table" w:styleId="a4">
    <w:name w:val="Table Grid"/>
    <w:basedOn w:val="a1"/>
    <w:uiPriority w:val="39"/>
    <w:rsid w:val="00AC0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AC091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header"/>
    <w:basedOn w:val="a"/>
    <w:link w:val="a6"/>
    <w:uiPriority w:val="99"/>
    <w:unhideWhenUsed/>
    <w:rsid w:val="00776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6D5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6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6D5E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67B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67B94"/>
  </w:style>
  <w:style w:type="character" w:customStyle="1" w:styleId="ab">
    <w:name w:val="註解文字 字元"/>
    <w:basedOn w:val="a0"/>
    <w:link w:val="aa"/>
    <w:uiPriority w:val="99"/>
    <w:semiHidden/>
    <w:rsid w:val="00467B94"/>
  </w:style>
  <w:style w:type="paragraph" w:styleId="ac">
    <w:name w:val="annotation subject"/>
    <w:basedOn w:val="aa"/>
    <w:next w:val="aa"/>
    <w:link w:val="ad"/>
    <w:uiPriority w:val="99"/>
    <w:semiHidden/>
    <w:unhideWhenUsed/>
    <w:rsid w:val="00467B9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67B9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67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67B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Cathy(邱儷舒)</dc:creator>
  <cp:keywords/>
  <dc:description/>
  <cp:lastModifiedBy>Harry(楊于德)</cp:lastModifiedBy>
  <cp:revision>5</cp:revision>
  <dcterms:created xsi:type="dcterms:W3CDTF">2021-11-26T06:10:00Z</dcterms:created>
  <dcterms:modified xsi:type="dcterms:W3CDTF">2022-09-14T01:57:00Z</dcterms:modified>
</cp:coreProperties>
</file>